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D" w:rsidRDefault="0014667D">
      <w:pPr>
        <w:rPr>
          <w:noProof/>
        </w:rPr>
      </w:pPr>
      <w:r>
        <w:rPr>
          <w:noProof/>
        </w:rPr>
        <w:t>Stephan Kapman—</w:t>
      </w:r>
      <w:bookmarkStart w:id="0" w:name="_GoBack"/>
      <w:bookmarkEnd w:id="0"/>
    </w:p>
    <w:p w:rsidR="00677431" w:rsidRDefault="0014667D" w:rsidP="0014667D">
      <w:pPr>
        <w:jc w:val="center"/>
        <w:rPr>
          <w:noProof/>
        </w:rPr>
      </w:pPr>
      <w:r w:rsidRPr="0014667D">
        <w:rPr>
          <w:noProof/>
          <w:sz w:val="20"/>
          <w:szCs w:val="20"/>
        </w:rPr>
        <w:t>Parent/Child/Adult Relationship Stop the TRAUMA by Coaching and Challenging and staying in YOUR roles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C85E247" wp14:editId="49E01A1A">
            <wp:extent cx="6837055" cy="6671144"/>
            <wp:effectExtent l="0" t="0" r="1905" b="0"/>
            <wp:docPr id="1" name="Picture 1" descr="Karpman Drama Triangle | Drama triangle, Psychology,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pman Drama Triangle | Drama triangle, Psychology,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04" cy="668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7D"/>
    <w:rsid w:val="00040C52"/>
    <w:rsid w:val="0014667D"/>
    <w:rsid w:val="00426255"/>
    <w:rsid w:val="00677431"/>
    <w:rsid w:val="007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E9698-C78D-4803-8322-D182249F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5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Ann Ward</dc:creator>
  <cp:keywords/>
  <dc:description/>
  <cp:lastModifiedBy>Caryl Ann Ward</cp:lastModifiedBy>
  <cp:revision>1</cp:revision>
  <dcterms:created xsi:type="dcterms:W3CDTF">2020-04-14T15:45:00Z</dcterms:created>
  <dcterms:modified xsi:type="dcterms:W3CDTF">2020-04-14T15:50:00Z</dcterms:modified>
</cp:coreProperties>
</file>